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BDBE0" w14:textId="5A0A7282" w:rsidR="00FB2E8D" w:rsidRDefault="00FB2E8D" w:rsidP="001564A6"/>
    <w:p w14:paraId="5DD7CA6A" w14:textId="5076B80D" w:rsidR="002D66E0" w:rsidRDefault="002D66E0" w:rsidP="001564A6"/>
    <w:p w14:paraId="341A4996" w14:textId="1208FE07" w:rsidR="0051329A" w:rsidRPr="00CB4FCC" w:rsidRDefault="0051329A" w:rsidP="0051329A">
      <w:pPr>
        <w:rPr>
          <w:u w:val="single"/>
        </w:rPr>
      </w:pPr>
      <w:r w:rsidRPr="009B7FD0">
        <w:rPr>
          <w:b/>
        </w:rPr>
        <w:t>Titre du développement</w:t>
      </w:r>
      <w:r>
        <w:t xml:space="preserve"> : </w:t>
      </w:r>
      <w:r w:rsidR="00643AB5">
        <w:t>Sécurité et accès sur les contenants – Accès aux contenants de son unité administrative uniquement.</w:t>
      </w:r>
    </w:p>
    <w:p w14:paraId="6F85C15A" w14:textId="0806D837" w:rsidR="0051329A" w:rsidRDefault="0051329A" w:rsidP="0051329A">
      <w:pPr>
        <w:rPr>
          <w:u w:val="single"/>
        </w:rPr>
      </w:pPr>
      <w:r w:rsidRPr="009B7FD0">
        <w:rPr>
          <w:b/>
        </w:rPr>
        <w:t>Code du développement</w:t>
      </w:r>
      <w:r>
        <w:t xml:space="preserve"> : </w:t>
      </w:r>
    </w:p>
    <w:p w14:paraId="79578CEF" w14:textId="77777777" w:rsidR="0051329A" w:rsidRDefault="0051329A" w:rsidP="0051329A"/>
    <w:p w14:paraId="2EC694C0" w14:textId="00E5D89B" w:rsidR="0051329A" w:rsidRPr="0051329A" w:rsidRDefault="0051329A" w:rsidP="0051329A">
      <w:pPr>
        <w:pStyle w:val="Titre2"/>
        <w:rPr>
          <w:sz w:val="32"/>
          <w:szCs w:val="32"/>
        </w:rPr>
      </w:pPr>
      <w:r w:rsidRPr="0051329A">
        <w:rPr>
          <w:sz w:val="32"/>
          <w:szCs w:val="32"/>
        </w:rPr>
        <w:t>Description de la demande et comportement souhaité</w:t>
      </w:r>
    </w:p>
    <w:p w14:paraId="57517788" w14:textId="09A3C9D4" w:rsidR="0051329A" w:rsidRDefault="000558AC" w:rsidP="000558AC">
      <w:pPr>
        <w:pStyle w:val="Titre3"/>
      </w:pPr>
      <w:r>
        <w:t>P</w:t>
      </w:r>
      <w:r w:rsidR="0051329A" w:rsidRPr="0051329A">
        <w:t xml:space="preserve">roblématique initiale </w:t>
      </w:r>
    </w:p>
    <w:p w14:paraId="767CB6B8" w14:textId="77777777" w:rsidR="00643AB5" w:rsidRDefault="00643AB5" w:rsidP="00643AB5">
      <w:pPr>
        <w:rPr>
          <w:lang w:eastAsia="en-US"/>
        </w:rPr>
      </w:pPr>
      <w:r>
        <w:rPr>
          <w:lang w:eastAsia="en-US"/>
        </w:rPr>
        <w:t xml:space="preserve">Le fait que les </w:t>
      </w:r>
      <w:r>
        <w:rPr>
          <w:lang w:eastAsia="en-US"/>
        </w:rPr>
        <w:t>utilisateurs qui ont le droit de gérer les contenants</w:t>
      </w:r>
      <w:r>
        <w:rPr>
          <w:lang w:eastAsia="en-US"/>
        </w:rPr>
        <w:t xml:space="preserve"> voient les </w:t>
      </w:r>
      <w:r>
        <w:rPr>
          <w:lang w:eastAsia="en-US"/>
        </w:rPr>
        <w:t>contenants</w:t>
      </w:r>
      <w:r>
        <w:rPr>
          <w:lang w:eastAsia="en-US"/>
        </w:rPr>
        <w:t xml:space="preserve"> des autres unités cause un bris de sécurité</w:t>
      </w:r>
      <w:r>
        <w:rPr>
          <w:lang w:eastAsia="en-US"/>
        </w:rPr>
        <w:t xml:space="preserve">.   </w:t>
      </w:r>
    </w:p>
    <w:p w14:paraId="5EF8D85E" w14:textId="77777777" w:rsidR="00643AB5" w:rsidRDefault="00643AB5" w:rsidP="00643AB5">
      <w:pPr>
        <w:rPr>
          <w:lang w:eastAsia="en-US"/>
        </w:rPr>
      </w:pPr>
    </w:p>
    <w:p w14:paraId="578D22CA" w14:textId="5F30A5EE" w:rsidR="00643AB5" w:rsidRDefault="00911A3A" w:rsidP="00911A3A">
      <w:pPr>
        <w:pStyle w:val="Paragraphedeliste"/>
        <w:numPr>
          <w:ilvl w:val="0"/>
          <w:numId w:val="10"/>
        </w:numPr>
        <w:rPr>
          <w:lang w:eastAsia="en-US"/>
        </w:rPr>
      </w:pPr>
      <w:r>
        <w:rPr>
          <w:lang w:eastAsia="en-US"/>
        </w:rPr>
        <w:t>D</w:t>
      </w:r>
      <w:r w:rsidR="00643AB5">
        <w:rPr>
          <w:lang w:eastAsia="en-US"/>
        </w:rPr>
        <w:t xml:space="preserve">ans les résultats de </w:t>
      </w:r>
      <w:r w:rsidR="00643AB5">
        <w:rPr>
          <w:lang w:eastAsia="en-US"/>
        </w:rPr>
        <w:t>recherche, les métadonnées du contenant</w:t>
      </w:r>
      <w:r w:rsidR="00643AB5">
        <w:rPr>
          <w:lang w:eastAsia="en-US"/>
        </w:rPr>
        <w:t>, incluant la description, sont affichées.  Donc, même si la personne ne p</w:t>
      </w:r>
      <w:r w:rsidR="00643AB5">
        <w:rPr>
          <w:lang w:eastAsia="en-US"/>
        </w:rPr>
        <w:t>eut pas accéder à la fiche du contenant</w:t>
      </w:r>
      <w:r w:rsidR="00643AB5">
        <w:rPr>
          <w:lang w:eastAsia="en-US"/>
        </w:rPr>
        <w:t>, elle peut voir des informations confidentielles dans les résultats de recherche.</w:t>
      </w:r>
      <w:r>
        <w:rPr>
          <w:lang w:eastAsia="en-US"/>
        </w:rPr>
        <w:t xml:space="preserve">   Pour nous, c’est le point le plus grave.</w:t>
      </w:r>
    </w:p>
    <w:p w14:paraId="5C7C867C" w14:textId="77777777" w:rsidR="00643AB5" w:rsidRDefault="00643AB5" w:rsidP="00911A3A">
      <w:pPr>
        <w:pStyle w:val="Paragraphedeliste"/>
        <w:rPr>
          <w:lang w:eastAsia="en-US"/>
        </w:rPr>
      </w:pPr>
      <w:r>
        <w:rPr>
          <w:lang w:eastAsia="en-US"/>
        </w:rPr>
        <w:t>Exemple :</w:t>
      </w:r>
    </w:p>
    <w:p w14:paraId="30401A7D" w14:textId="77777777" w:rsidR="00643AB5" w:rsidRDefault="00643AB5" w:rsidP="00911A3A">
      <w:pPr>
        <w:pStyle w:val="Paragraphedeliste"/>
        <w:rPr>
          <w:lang w:eastAsia="en-US"/>
        </w:rPr>
      </w:pPr>
      <w:r>
        <w:rPr>
          <w:noProof/>
        </w:rPr>
        <w:drawing>
          <wp:inline distT="0" distB="0" distL="0" distR="0" wp14:anchorId="566F0A26" wp14:editId="510BD43C">
            <wp:extent cx="5865962" cy="1201170"/>
            <wp:effectExtent l="0" t="0" r="1905" b="0"/>
            <wp:docPr id="1" name="Image 1" descr="cid:image001.jpg@01D4150F.B2BDC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D4150F.B2BDC1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82781" cy="1204614"/>
                    </a:xfrm>
                    <a:prstGeom prst="rect">
                      <a:avLst/>
                    </a:prstGeom>
                    <a:noFill/>
                    <a:ln>
                      <a:noFill/>
                    </a:ln>
                  </pic:spPr>
                </pic:pic>
              </a:graphicData>
            </a:graphic>
          </wp:inline>
        </w:drawing>
      </w:r>
    </w:p>
    <w:p w14:paraId="26450647" w14:textId="77777777" w:rsidR="00643AB5" w:rsidRDefault="00643AB5" w:rsidP="00643AB5">
      <w:pPr>
        <w:rPr>
          <w:lang w:eastAsia="en-US"/>
        </w:rPr>
      </w:pPr>
    </w:p>
    <w:p w14:paraId="002FF525" w14:textId="5EB9E0FD" w:rsidR="000103A2" w:rsidRDefault="00911A3A" w:rsidP="00911A3A">
      <w:pPr>
        <w:pStyle w:val="Paragraphedeliste"/>
        <w:numPr>
          <w:ilvl w:val="0"/>
          <w:numId w:val="10"/>
        </w:numPr>
        <w:rPr>
          <w:lang w:eastAsia="en-US"/>
        </w:rPr>
      </w:pPr>
      <w:r>
        <w:rPr>
          <w:lang w:eastAsia="en-US"/>
        </w:rPr>
        <w:t>M</w:t>
      </w:r>
      <w:r w:rsidR="000103A2">
        <w:rPr>
          <w:lang w:eastAsia="en-US"/>
        </w:rPr>
        <w:t xml:space="preserve">ême si on ne verrait pas les métadonnées, nous trouvons inacceptable d’un point de vue de la confidentialité que les utilisateurs </w:t>
      </w:r>
      <w:r w:rsidR="000558AC">
        <w:rPr>
          <w:lang w:eastAsia="en-US"/>
        </w:rPr>
        <w:t xml:space="preserve">qui ont le droit de gérer les contenants </w:t>
      </w:r>
      <w:r w:rsidR="000103A2">
        <w:rPr>
          <w:lang w:eastAsia="en-US"/>
        </w:rPr>
        <w:t xml:space="preserve">puissent voir les </w:t>
      </w:r>
      <w:r w:rsidR="000558AC">
        <w:rPr>
          <w:lang w:eastAsia="en-US"/>
        </w:rPr>
        <w:t xml:space="preserve">contenants </w:t>
      </w:r>
      <w:r w:rsidR="000103A2">
        <w:rPr>
          <w:lang w:eastAsia="en-US"/>
        </w:rPr>
        <w:t xml:space="preserve">des autres unités administratives.   Les dossiers et les documents sont visibles seulement par unités administratives et les autres types d’objets, contenants ou autres objets potentiels devraient avoir le même niveau de sécurité.  L’accès aux objets devrait toujours être lié à la sécurité par unités administrative, pas seulement par les rôles.   </w:t>
      </w:r>
    </w:p>
    <w:p w14:paraId="2B0A6643" w14:textId="77777777" w:rsidR="00275CEF" w:rsidRDefault="00275CEF" w:rsidP="00275CEF">
      <w:pPr>
        <w:pStyle w:val="Paragraphedeliste"/>
        <w:rPr>
          <w:lang w:eastAsia="en-US"/>
        </w:rPr>
      </w:pPr>
    </w:p>
    <w:p w14:paraId="015892B9" w14:textId="77777777" w:rsidR="00275CEF" w:rsidRDefault="00275CEF" w:rsidP="00275CEF">
      <w:pPr>
        <w:pStyle w:val="Paragraphedeliste"/>
        <w:numPr>
          <w:ilvl w:val="0"/>
          <w:numId w:val="10"/>
        </w:numPr>
        <w:rPr>
          <w:lang w:eastAsia="en-US"/>
        </w:rPr>
      </w:pPr>
      <w:r>
        <w:rPr>
          <w:lang w:eastAsia="en-US"/>
        </w:rPr>
        <w:t>Finalement, il y a un élément majeur de pollution si les utilisateurs qui ont le droit de gérer les contenants voient tous les contenants.   Nous avons plus de 6000 contenants.   Ce qui rend la navigation impraticable et les résultats de recherches pollués par des résultats non-pertinents.</w:t>
      </w:r>
    </w:p>
    <w:p w14:paraId="3E0168F9" w14:textId="77777777" w:rsidR="00275CEF" w:rsidRDefault="00275CEF" w:rsidP="00275CEF">
      <w:pPr>
        <w:pStyle w:val="Paragraphedeliste"/>
        <w:rPr>
          <w:lang w:eastAsia="en-US"/>
        </w:rPr>
      </w:pPr>
    </w:p>
    <w:p w14:paraId="5724E0EA" w14:textId="3CD548C0" w:rsidR="00275CEF" w:rsidRPr="00275CEF" w:rsidRDefault="00275CEF" w:rsidP="00275CEF">
      <w:pPr>
        <w:pStyle w:val="Paragraphedeliste"/>
        <w:rPr>
          <w:b/>
          <w:lang w:eastAsia="en-US"/>
        </w:rPr>
      </w:pPr>
      <w:r w:rsidRPr="00275CEF">
        <w:rPr>
          <w:b/>
          <w:lang w:eastAsia="en-US"/>
        </w:rPr>
        <w:t>Navigation</w:t>
      </w:r>
    </w:p>
    <w:p w14:paraId="573DCF7C" w14:textId="38469E6F" w:rsidR="00275CEF" w:rsidRDefault="00275CEF" w:rsidP="00275CEF">
      <w:pPr>
        <w:pStyle w:val="Paragraphedeliste"/>
        <w:rPr>
          <w:lang w:eastAsia="en-US"/>
        </w:rPr>
      </w:pPr>
      <w:r>
        <w:rPr>
          <w:lang w:eastAsia="en-US"/>
        </w:rPr>
        <w:t xml:space="preserve">Le fait que les </w:t>
      </w:r>
      <w:r>
        <w:rPr>
          <w:lang w:eastAsia="en-US"/>
        </w:rPr>
        <w:t>utilisateurs qui ont le droit de gérer les contenants puissent voir les contenants des autres unités administratives</w:t>
      </w:r>
      <w:r>
        <w:rPr>
          <w:lang w:eastAsia="en-US"/>
        </w:rPr>
        <w:t xml:space="preserve"> fait que dans l’onglet Unités administratives, elles voient toutes les unités.   Ce qui de la confusion, de l’irritation et une perte de confiance devant ce qu’elles perçoivent comme une faille de sécurité.</w:t>
      </w:r>
    </w:p>
    <w:p w14:paraId="33AE0362" w14:textId="77777777" w:rsidR="00275CEF" w:rsidRDefault="00275CEF" w:rsidP="00275CEF">
      <w:pPr>
        <w:pStyle w:val="Paragraphedeliste"/>
        <w:rPr>
          <w:lang w:eastAsia="en-US"/>
        </w:rPr>
      </w:pPr>
    </w:p>
    <w:p w14:paraId="35C4A337" w14:textId="2C28D30E" w:rsidR="00275CEF" w:rsidRDefault="00275CEF" w:rsidP="00275CEF">
      <w:pPr>
        <w:pStyle w:val="Paragraphedeliste"/>
        <w:rPr>
          <w:lang w:eastAsia="en-US"/>
        </w:rPr>
      </w:pPr>
      <w:r>
        <w:rPr>
          <w:lang w:eastAsia="en-US"/>
        </w:rPr>
        <w:t xml:space="preserve">Par exemple, dans l’image ci-dessous, on </w:t>
      </w:r>
      <w:proofErr w:type="spellStart"/>
      <w:r>
        <w:rPr>
          <w:lang w:eastAsia="en-US"/>
        </w:rPr>
        <w:t>contaste</w:t>
      </w:r>
      <w:proofErr w:type="spellEnd"/>
      <w:r>
        <w:rPr>
          <w:lang w:eastAsia="en-US"/>
        </w:rPr>
        <w:t xml:space="preserve"> que Bob, qui est un super-utilisateur et a le droit de gérer les boites, voit </w:t>
      </w:r>
      <w:r w:rsidR="007A27C2">
        <w:rPr>
          <w:lang w:eastAsia="en-US"/>
        </w:rPr>
        <w:t>toutes les unités et leurs contenants dans son onglet Unités administratives.</w:t>
      </w:r>
    </w:p>
    <w:p w14:paraId="5A2B64D9" w14:textId="716EADBA" w:rsidR="00275CEF" w:rsidRDefault="00275CEF" w:rsidP="00275CEF">
      <w:pPr>
        <w:pStyle w:val="Paragraphedeliste"/>
        <w:rPr>
          <w:lang w:eastAsia="en-US"/>
        </w:rPr>
      </w:pPr>
      <w:r>
        <w:rPr>
          <w:noProof/>
        </w:rPr>
        <w:drawing>
          <wp:inline distT="0" distB="0" distL="0" distR="0" wp14:anchorId="3E0BA345" wp14:editId="4444AE28">
            <wp:extent cx="4324257" cy="4572000"/>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47266" cy="4596327"/>
                    </a:xfrm>
                    <a:prstGeom prst="rect">
                      <a:avLst/>
                    </a:prstGeom>
                  </pic:spPr>
                </pic:pic>
              </a:graphicData>
            </a:graphic>
          </wp:inline>
        </w:drawing>
      </w:r>
    </w:p>
    <w:p w14:paraId="0090CB6C" w14:textId="4901F27A" w:rsidR="00275CEF" w:rsidRDefault="00275CEF" w:rsidP="00275CEF">
      <w:pPr>
        <w:pStyle w:val="Paragraphedeliste"/>
        <w:rPr>
          <w:lang w:eastAsia="en-US"/>
        </w:rPr>
      </w:pPr>
    </w:p>
    <w:p w14:paraId="45710FA3" w14:textId="55302952" w:rsidR="00275CEF" w:rsidRDefault="00275CEF" w:rsidP="00275CEF">
      <w:pPr>
        <w:pStyle w:val="Paragraphedeliste"/>
        <w:rPr>
          <w:lang w:eastAsia="en-US"/>
        </w:rPr>
      </w:pPr>
    </w:p>
    <w:p w14:paraId="653E354A" w14:textId="64E604B0" w:rsidR="00911A3A" w:rsidRPr="007A27C2" w:rsidRDefault="007A27C2" w:rsidP="00911A3A">
      <w:pPr>
        <w:rPr>
          <w:b/>
          <w:lang w:eastAsia="en-US"/>
        </w:rPr>
      </w:pPr>
      <w:r w:rsidRPr="007A27C2">
        <w:rPr>
          <w:b/>
          <w:lang w:eastAsia="en-US"/>
        </w:rPr>
        <w:t>Résultats de recherche</w:t>
      </w:r>
    </w:p>
    <w:p w14:paraId="4016CDFA" w14:textId="790A69B3" w:rsidR="00911A3A" w:rsidRDefault="007A27C2" w:rsidP="00911A3A">
      <w:pPr>
        <w:rPr>
          <w:lang w:eastAsia="en-US"/>
        </w:rPr>
      </w:pPr>
      <w:r>
        <w:rPr>
          <w:lang w:eastAsia="en-US"/>
        </w:rPr>
        <w:t>Comme la recherche est polluée par les contenants des autres unités administratives, ça force l’utilisateur à utiliser une facette pour filtrer ses résultats et retirer les contenants de la vues.</w:t>
      </w:r>
    </w:p>
    <w:p w14:paraId="674ED1D1" w14:textId="77777777" w:rsidR="007A27C2" w:rsidRDefault="007A27C2" w:rsidP="00911A3A">
      <w:pPr>
        <w:rPr>
          <w:lang w:eastAsia="en-US"/>
        </w:rPr>
      </w:pPr>
    </w:p>
    <w:p w14:paraId="55D41EC2" w14:textId="6CB3281B" w:rsidR="007A27C2" w:rsidRDefault="007A27C2" w:rsidP="00911A3A">
      <w:pPr>
        <w:rPr>
          <w:lang w:eastAsia="en-US"/>
        </w:rPr>
      </w:pPr>
      <w:r>
        <w:rPr>
          <w:noProof/>
        </w:rPr>
        <w:drawing>
          <wp:inline distT="0" distB="0" distL="0" distR="0" wp14:anchorId="30168ADF" wp14:editId="1CD60756">
            <wp:extent cx="5486400" cy="217297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2172970"/>
                    </a:xfrm>
                    <a:prstGeom prst="rect">
                      <a:avLst/>
                    </a:prstGeom>
                  </pic:spPr>
                </pic:pic>
              </a:graphicData>
            </a:graphic>
          </wp:inline>
        </w:drawing>
      </w:r>
    </w:p>
    <w:p w14:paraId="50DF5A50" w14:textId="77777777" w:rsidR="00DB1470" w:rsidRDefault="00DB1470" w:rsidP="00911A3A">
      <w:pPr>
        <w:rPr>
          <w:lang w:eastAsia="en-US"/>
        </w:rPr>
      </w:pPr>
    </w:p>
    <w:p w14:paraId="446C13B7" w14:textId="206B5235" w:rsidR="00DB1470" w:rsidRPr="00DB1470" w:rsidRDefault="00DB1470" w:rsidP="00911A3A">
      <w:pPr>
        <w:rPr>
          <w:b/>
          <w:lang w:eastAsia="en-US"/>
        </w:rPr>
      </w:pPr>
      <w:r w:rsidRPr="00DB1470">
        <w:rPr>
          <w:b/>
          <w:lang w:eastAsia="en-US"/>
        </w:rPr>
        <w:t>Mauvais comportement</w:t>
      </w:r>
    </w:p>
    <w:p w14:paraId="013D1C17" w14:textId="33529F37" w:rsidR="00DB1470" w:rsidRDefault="005E744F" w:rsidP="00911A3A">
      <w:pPr>
        <w:rPr>
          <w:lang w:eastAsia="en-US"/>
        </w:rPr>
      </w:pPr>
      <w:r>
        <w:rPr>
          <w:lang w:eastAsia="en-US"/>
        </w:rPr>
        <w:t>De plus, s</w:t>
      </w:r>
      <w:r w:rsidR="00DB1470">
        <w:rPr>
          <w:lang w:eastAsia="en-US"/>
        </w:rPr>
        <w:t xml:space="preserve">i l’utilisateur sélectionne son unité administrative pour raffiner les résultats, alors, il ne voit plus les contenants du tout, même pas ceux de son unité.  </w:t>
      </w:r>
    </w:p>
    <w:p w14:paraId="552DC28B" w14:textId="77777777" w:rsidR="00643AB5" w:rsidRDefault="00643AB5" w:rsidP="0051329A">
      <w:pPr>
        <w:rPr>
          <w:bCs/>
        </w:rPr>
      </w:pPr>
    </w:p>
    <w:p w14:paraId="44E3AE45" w14:textId="504499C8" w:rsidR="00DB1470" w:rsidRDefault="00DB1470" w:rsidP="0051329A">
      <w:pPr>
        <w:rPr>
          <w:bCs/>
        </w:rPr>
      </w:pPr>
      <w:r>
        <w:rPr>
          <w:noProof/>
        </w:rPr>
        <w:drawing>
          <wp:inline distT="0" distB="0" distL="0" distR="0" wp14:anchorId="72CC66E5" wp14:editId="55BEFF36">
            <wp:extent cx="5486400" cy="2092960"/>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6400" cy="2092960"/>
                    </a:xfrm>
                    <a:prstGeom prst="rect">
                      <a:avLst/>
                    </a:prstGeom>
                  </pic:spPr>
                </pic:pic>
              </a:graphicData>
            </a:graphic>
          </wp:inline>
        </w:drawing>
      </w:r>
    </w:p>
    <w:p w14:paraId="19DA1185" w14:textId="77777777" w:rsidR="005E744F" w:rsidRDefault="005E744F" w:rsidP="0051329A">
      <w:pPr>
        <w:rPr>
          <w:bCs/>
        </w:rPr>
      </w:pPr>
    </w:p>
    <w:p w14:paraId="69575386" w14:textId="77777777" w:rsidR="005E744F" w:rsidRDefault="005E744F" w:rsidP="0051329A">
      <w:pPr>
        <w:rPr>
          <w:bCs/>
        </w:rPr>
      </w:pPr>
    </w:p>
    <w:p w14:paraId="6FF71319" w14:textId="0A801060" w:rsidR="00DB1470" w:rsidRDefault="005E744F" w:rsidP="0051329A">
      <w:pPr>
        <w:rPr>
          <w:lang w:eastAsia="en-US"/>
        </w:rPr>
      </w:pPr>
      <w:r>
        <w:rPr>
          <w:bCs/>
        </w:rPr>
        <w:t>P</w:t>
      </w:r>
      <w:r>
        <w:rPr>
          <w:lang w:eastAsia="en-US"/>
        </w:rPr>
        <w:t xml:space="preserve">ar exemple, dans cette recherche, il y a </w:t>
      </w:r>
      <w:r>
        <w:rPr>
          <w:lang w:eastAsia="en-US"/>
        </w:rPr>
        <w:t>98</w:t>
      </w:r>
      <w:r>
        <w:rPr>
          <w:lang w:eastAsia="en-US"/>
        </w:rPr>
        <w:t xml:space="preserve"> contenants qui appartiennent à l’unité administrative de l’utilisateur.</w:t>
      </w:r>
      <w:r>
        <w:rPr>
          <w:lang w:eastAsia="en-US"/>
        </w:rPr>
        <w:t xml:space="preserve">  Si l’utilisateur fait une recherche avancée, il va les voir.  Mais dans la recherche simple filtrée par unité administrative, il ne les voit pas.</w:t>
      </w:r>
    </w:p>
    <w:p w14:paraId="74A49160" w14:textId="26EC1C7F" w:rsidR="00DB1470" w:rsidRDefault="00DB1470" w:rsidP="0051329A">
      <w:pPr>
        <w:rPr>
          <w:bCs/>
        </w:rPr>
      </w:pPr>
      <w:r>
        <w:rPr>
          <w:noProof/>
        </w:rPr>
        <w:drawing>
          <wp:inline distT="0" distB="0" distL="0" distR="0" wp14:anchorId="4B0DFF11" wp14:editId="13ABA31D">
            <wp:extent cx="5486400" cy="2322830"/>
            <wp:effectExtent l="0" t="0" r="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2322830"/>
                    </a:xfrm>
                    <a:prstGeom prst="rect">
                      <a:avLst/>
                    </a:prstGeom>
                  </pic:spPr>
                </pic:pic>
              </a:graphicData>
            </a:graphic>
          </wp:inline>
        </w:drawing>
      </w:r>
    </w:p>
    <w:p w14:paraId="5DDEDEC0" w14:textId="77777777" w:rsidR="005E744F" w:rsidRPr="0051329A" w:rsidRDefault="005E744F" w:rsidP="0051329A">
      <w:pPr>
        <w:rPr>
          <w:bCs/>
        </w:rPr>
      </w:pPr>
    </w:p>
    <w:p w14:paraId="6B6370EC" w14:textId="6872CE9F" w:rsidR="0051329A" w:rsidRDefault="00275CEF" w:rsidP="00275CEF">
      <w:pPr>
        <w:pStyle w:val="Titre3"/>
      </w:pPr>
      <w:r>
        <w:t>Solution proposée</w:t>
      </w:r>
    </w:p>
    <w:p w14:paraId="14AAD34F" w14:textId="0CA734C9" w:rsidR="00275CEF" w:rsidRDefault="0068244D" w:rsidP="0051329A">
      <w:pPr>
        <w:rPr>
          <w:bCs/>
        </w:rPr>
      </w:pPr>
      <w:r w:rsidRPr="0068244D">
        <w:rPr>
          <w:b/>
          <w:bCs/>
        </w:rPr>
        <w:t>Idéalement</w:t>
      </w:r>
      <w:r>
        <w:rPr>
          <w:bCs/>
        </w:rPr>
        <w:t> : q</w:t>
      </w:r>
      <w:r w:rsidR="005E744F">
        <w:rPr>
          <w:bCs/>
        </w:rPr>
        <w:t>ue tous les objets (actuels : dossiers, documents, contenants et futurs : autres types d’objets potentiels) dans Constellio soient rattachés de la même méthode (par unités administratives) au niveau de la sécurité.</w:t>
      </w:r>
    </w:p>
    <w:p w14:paraId="0410C961" w14:textId="77777777" w:rsidR="005E744F" w:rsidRDefault="005E744F" w:rsidP="0051329A">
      <w:pPr>
        <w:rPr>
          <w:bCs/>
        </w:rPr>
      </w:pPr>
    </w:p>
    <w:p w14:paraId="130A41B8" w14:textId="08B67EDD" w:rsidR="005E744F" w:rsidRDefault="005E744F" w:rsidP="0051329A">
      <w:pPr>
        <w:rPr>
          <w:bCs/>
        </w:rPr>
      </w:pPr>
      <w:r w:rsidRPr="0068244D">
        <w:rPr>
          <w:b/>
          <w:bCs/>
          <w:color w:val="FF0000"/>
        </w:rPr>
        <w:t>Urgence</w:t>
      </w:r>
      <w:r w:rsidRPr="0068244D">
        <w:rPr>
          <w:bCs/>
          <w:color w:val="FF0000"/>
        </w:rPr>
        <w:t> </w:t>
      </w:r>
      <w:r>
        <w:rPr>
          <w:bCs/>
        </w:rPr>
        <w:t>: que l’accès aux contenants soit rattaché aux unités administratives.</w:t>
      </w:r>
    </w:p>
    <w:p w14:paraId="3D7D3DBE" w14:textId="77777777" w:rsidR="005E744F" w:rsidRDefault="005E744F" w:rsidP="0051329A">
      <w:pPr>
        <w:rPr>
          <w:bCs/>
        </w:rPr>
      </w:pPr>
    </w:p>
    <w:p w14:paraId="78793FC8" w14:textId="77777777" w:rsidR="00275CEF" w:rsidRDefault="00275CEF" w:rsidP="0051329A">
      <w:pPr>
        <w:rPr>
          <w:bCs/>
        </w:rPr>
      </w:pPr>
    </w:p>
    <w:p w14:paraId="7B57B701" w14:textId="48BEBB07" w:rsidR="005E744F" w:rsidRDefault="0068244D" w:rsidP="0051329A">
      <w:pPr>
        <w:rPr>
          <w:bCs/>
        </w:rPr>
      </w:pPr>
      <w:r>
        <w:rPr>
          <w:bCs/>
        </w:rPr>
        <w:t xml:space="preserve">Nous aimerions avoir une soumission rapidement pour l’accès </w:t>
      </w:r>
      <w:r>
        <w:rPr>
          <w:bCs/>
        </w:rPr>
        <w:t>aux contenants rattaché aux unités administratives.</w:t>
      </w:r>
      <w:r>
        <w:rPr>
          <w:bCs/>
        </w:rPr>
        <w:t xml:space="preserve">   </w:t>
      </w:r>
      <w:bookmarkStart w:id="0" w:name="_GoBack"/>
      <w:bookmarkEnd w:id="0"/>
    </w:p>
    <w:p w14:paraId="5951722B" w14:textId="0E7360DD" w:rsidR="0051329A" w:rsidRDefault="005E744F" w:rsidP="005E744F">
      <w:pPr>
        <w:pStyle w:val="Titre3"/>
      </w:pPr>
      <w:r>
        <w:t>Résultat souhaité</w:t>
      </w:r>
    </w:p>
    <w:p w14:paraId="505AFAAD" w14:textId="121BA065" w:rsidR="005E744F" w:rsidRDefault="005E744F" w:rsidP="005E744F">
      <w:r>
        <w:t>Que l’utilisateur qui a le droit de gérer les contenants (dans les rôles) ne voit que les contenants des unités administratives auxquelles il a accès.</w:t>
      </w:r>
    </w:p>
    <w:p w14:paraId="50374830" w14:textId="77777777" w:rsidR="0068244D" w:rsidRDefault="0068244D" w:rsidP="005E744F"/>
    <w:p w14:paraId="0E3DD30A" w14:textId="77777777" w:rsidR="0068244D" w:rsidRDefault="0068244D" w:rsidP="005E744F">
      <w:r>
        <w:t>Si l’utilisateur :</w:t>
      </w:r>
    </w:p>
    <w:p w14:paraId="73D9445B" w14:textId="7DBD58CC" w:rsidR="0068244D" w:rsidRPr="0068244D" w:rsidRDefault="0068244D" w:rsidP="0068244D">
      <w:pPr>
        <w:pStyle w:val="Paragraphedeliste"/>
        <w:numPr>
          <w:ilvl w:val="0"/>
          <w:numId w:val="11"/>
        </w:numPr>
        <w:rPr>
          <w:bCs/>
        </w:rPr>
      </w:pPr>
      <w:proofErr w:type="gramStart"/>
      <w:r>
        <w:t>a</w:t>
      </w:r>
      <w:proofErr w:type="gramEnd"/>
      <w:r>
        <w:t xml:space="preserve"> accès à l’unité administrative Affaires juridiques</w:t>
      </w:r>
    </w:p>
    <w:p w14:paraId="43987B95" w14:textId="646E88F0" w:rsidR="0068244D" w:rsidRPr="0068244D" w:rsidRDefault="0068244D" w:rsidP="0068244D">
      <w:pPr>
        <w:pStyle w:val="Paragraphedeliste"/>
        <w:numPr>
          <w:ilvl w:val="0"/>
          <w:numId w:val="11"/>
        </w:numPr>
        <w:rPr>
          <w:bCs/>
        </w:rPr>
      </w:pPr>
      <w:r>
        <w:t>a un rôle qui lui permet de gérer les contenants</w:t>
      </w:r>
    </w:p>
    <w:p w14:paraId="37CB8EE0" w14:textId="77777777" w:rsidR="0068244D" w:rsidRDefault="0068244D" w:rsidP="0068244D"/>
    <w:p w14:paraId="17CD832F" w14:textId="70A698F0" w:rsidR="0068244D" w:rsidRPr="0068244D" w:rsidRDefault="0068244D" w:rsidP="0068244D">
      <w:pPr>
        <w:rPr>
          <w:bCs/>
        </w:rPr>
      </w:pPr>
      <w:r>
        <w:t>Alors il ne doit voir et pouvoir agir que sur les contenants de l’</w:t>
      </w:r>
      <w:r>
        <w:t>unité administrative Affaires juridiques</w:t>
      </w:r>
      <w:r>
        <w:t>.</w:t>
      </w:r>
    </w:p>
    <w:p w14:paraId="5466FFE2" w14:textId="77777777" w:rsidR="005E744F" w:rsidRPr="0051329A" w:rsidRDefault="005E744F" w:rsidP="0051329A">
      <w:pPr>
        <w:rPr>
          <w:bCs/>
        </w:rPr>
      </w:pPr>
    </w:p>
    <w:p w14:paraId="1D5F6D0D" w14:textId="5BC42495" w:rsidR="0051329A" w:rsidRPr="0051329A" w:rsidRDefault="0051329A" w:rsidP="0051329A">
      <w:pPr>
        <w:pStyle w:val="Titre2"/>
        <w:rPr>
          <w:sz w:val="30"/>
          <w:szCs w:val="30"/>
        </w:rPr>
      </w:pPr>
      <w:r w:rsidRPr="0051329A">
        <w:rPr>
          <w:sz w:val="30"/>
          <w:szCs w:val="30"/>
        </w:rPr>
        <w:t>Détail des implications de la demande de développement</w:t>
      </w:r>
    </w:p>
    <w:tbl>
      <w:tblPr>
        <w:tblStyle w:val="Grilledutableau"/>
        <w:tblW w:w="0" w:type="auto"/>
        <w:tblLook w:val="04A0" w:firstRow="1" w:lastRow="0" w:firstColumn="1" w:lastColumn="0" w:noHBand="0" w:noVBand="1"/>
      </w:tblPr>
      <w:tblGrid>
        <w:gridCol w:w="7601"/>
        <w:gridCol w:w="1029"/>
      </w:tblGrid>
      <w:tr w:rsidR="0051329A" w:rsidRPr="00D867B3" w14:paraId="66650E44" w14:textId="77777777" w:rsidTr="00E119C6">
        <w:tc>
          <w:tcPr>
            <w:tcW w:w="11619" w:type="dxa"/>
          </w:tcPr>
          <w:p w14:paraId="70E75440" w14:textId="77777777" w:rsidR="0051329A" w:rsidRPr="00D867B3" w:rsidRDefault="0051329A" w:rsidP="00E119C6">
            <w:pPr>
              <w:rPr>
                <w:b/>
              </w:rPr>
            </w:pPr>
            <w:r w:rsidRPr="00D867B3">
              <w:rPr>
                <w:b/>
              </w:rPr>
              <w:t>Actions à accomplir</w:t>
            </w:r>
          </w:p>
        </w:tc>
        <w:tc>
          <w:tcPr>
            <w:tcW w:w="1331" w:type="dxa"/>
          </w:tcPr>
          <w:p w14:paraId="759814DB" w14:textId="77777777" w:rsidR="0051329A" w:rsidRPr="00D867B3" w:rsidRDefault="0051329A" w:rsidP="00E119C6">
            <w:pPr>
              <w:rPr>
                <w:b/>
              </w:rPr>
            </w:pPr>
            <w:r w:rsidRPr="00D867B3">
              <w:rPr>
                <w:b/>
              </w:rPr>
              <w:t xml:space="preserve">Oui </w:t>
            </w:r>
          </w:p>
        </w:tc>
      </w:tr>
      <w:tr w:rsidR="0051329A" w14:paraId="07571607" w14:textId="77777777" w:rsidTr="00E119C6">
        <w:tc>
          <w:tcPr>
            <w:tcW w:w="11619" w:type="dxa"/>
          </w:tcPr>
          <w:p w14:paraId="4DE13885" w14:textId="599E2407" w:rsidR="0051329A" w:rsidRDefault="0051329A" w:rsidP="00E119C6"/>
        </w:tc>
        <w:tc>
          <w:tcPr>
            <w:tcW w:w="1331" w:type="dxa"/>
          </w:tcPr>
          <w:p w14:paraId="54421CC8" w14:textId="77777777" w:rsidR="0051329A" w:rsidRDefault="0051329A" w:rsidP="00E119C6"/>
        </w:tc>
      </w:tr>
      <w:tr w:rsidR="0051329A" w14:paraId="33FACBC0" w14:textId="77777777" w:rsidTr="00E119C6">
        <w:tc>
          <w:tcPr>
            <w:tcW w:w="11619" w:type="dxa"/>
          </w:tcPr>
          <w:p w14:paraId="32F4B734" w14:textId="77777777" w:rsidR="0051329A" w:rsidRDefault="0051329A" w:rsidP="00E119C6"/>
        </w:tc>
        <w:tc>
          <w:tcPr>
            <w:tcW w:w="1331" w:type="dxa"/>
          </w:tcPr>
          <w:p w14:paraId="71250341" w14:textId="77777777" w:rsidR="0051329A" w:rsidRDefault="0051329A" w:rsidP="00E119C6"/>
        </w:tc>
      </w:tr>
      <w:tr w:rsidR="0051329A" w14:paraId="521496EE" w14:textId="77777777" w:rsidTr="00E119C6">
        <w:tc>
          <w:tcPr>
            <w:tcW w:w="11619" w:type="dxa"/>
          </w:tcPr>
          <w:p w14:paraId="37675766" w14:textId="77777777" w:rsidR="0051329A" w:rsidRDefault="0051329A" w:rsidP="00E119C6"/>
        </w:tc>
        <w:tc>
          <w:tcPr>
            <w:tcW w:w="1331" w:type="dxa"/>
          </w:tcPr>
          <w:p w14:paraId="1290A4F2" w14:textId="77777777" w:rsidR="0051329A" w:rsidRDefault="0051329A" w:rsidP="00E119C6"/>
        </w:tc>
      </w:tr>
    </w:tbl>
    <w:p w14:paraId="6273C608" w14:textId="77777777" w:rsidR="0051329A" w:rsidRDefault="0051329A" w:rsidP="0051329A"/>
    <w:p w14:paraId="0E811A12" w14:textId="77777777" w:rsidR="0051329A" w:rsidRDefault="0051329A" w:rsidP="0051329A">
      <w:pPr>
        <w:rPr>
          <w:u w:val="single"/>
        </w:rPr>
      </w:pPr>
      <w:r>
        <w:t>Requérant :</w:t>
      </w:r>
      <w:r>
        <w:rPr>
          <w:u w:val="single"/>
        </w:rPr>
        <w:tab/>
      </w:r>
      <w:r>
        <w:rPr>
          <w:u w:val="single"/>
        </w:rPr>
        <w:tab/>
      </w:r>
      <w:r>
        <w:rPr>
          <w:u w:val="single"/>
        </w:rPr>
        <w:tab/>
      </w:r>
      <w:r>
        <w:rPr>
          <w:u w:val="single"/>
        </w:rPr>
        <w:tab/>
      </w:r>
      <w:r>
        <w:rPr>
          <w:u w:val="single"/>
        </w:rPr>
        <w:tab/>
      </w:r>
      <w:r>
        <w:rPr>
          <w:u w:val="single"/>
        </w:rPr>
        <w:tab/>
      </w:r>
      <w:r>
        <w:rPr>
          <w:u w:val="single"/>
        </w:rPr>
        <w:tab/>
      </w:r>
      <w:r>
        <w:tab/>
        <w:t>Date :</w:t>
      </w:r>
      <w:r>
        <w:rPr>
          <w:u w:val="single"/>
        </w:rPr>
        <w:tab/>
      </w:r>
      <w:r>
        <w:rPr>
          <w:u w:val="single"/>
        </w:rPr>
        <w:tab/>
      </w:r>
      <w:r>
        <w:rPr>
          <w:u w:val="single"/>
        </w:rPr>
        <w:tab/>
      </w:r>
    </w:p>
    <w:tbl>
      <w:tblPr>
        <w:tblStyle w:val="Grilledutableau"/>
        <w:tblW w:w="0" w:type="auto"/>
        <w:tblLook w:val="04A0" w:firstRow="1" w:lastRow="0" w:firstColumn="1" w:lastColumn="0" w:noHBand="0" w:noVBand="1"/>
      </w:tblPr>
      <w:tblGrid>
        <w:gridCol w:w="8630"/>
      </w:tblGrid>
      <w:tr w:rsidR="0051329A" w14:paraId="50B25623" w14:textId="77777777" w:rsidTr="00E119C6">
        <w:tc>
          <w:tcPr>
            <w:tcW w:w="8630" w:type="dxa"/>
            <w:shd w:val="clear" w:color="auto" w:fill="A6A6A6" w:themeFill="background1" w:themeFillShade="A6"/>
          </w:tcPr>
          <w:p w14:paraId="09D1CD01" w14:textId="77777777" w:rsidR="0051329A" w:rsidRDefault="0051329A" w:rsidP="00E119C6">
            <w:pPr>
              <w:jc w:val="center"/>
            </w:pPr>
            <w:r>
              <w:t>Analyse des impacts par le développeur</w:t>
            </w:r>
          </w:p>
        </w:tc>
      </w:tr>
    </w:tbl>
    <w:p w14:paraId="649F4E16" w14:textId="77777777" w:rsidR="0051329A" w:rsidRDefault="0051329A" w:rsidP="0051329A"/>
    <w:p w14:paraId="4E8385DF" w14:textId="77777777" w:rsidR="0051329A" w:rsidRDefault="0051329A" w:rsidP="0051329A">
      <w:pPr>
        <w:rPr>
          <w:u w:val="single"/>
        </w:rPr>
      </w:pPr>
      <w:r>
        <w:t>Description des changements requis</w:t>
      </w:r>
      <w:r>
        <w:tab/>
      </w:r>
      <w:r>
        <w:tab/>
      </w:r>
      <w:r>
        <w:tab/>
        <w:t>Date de réception :</w:t>
      </w:r>
      <w:r>
        <w:rPr>
          <w:u w:val="single"/>
        </w:rPr>
        <w:tab/>
      </w:r>
      <w:r>
        <w:rPr>
          <w:u w:val="single"/>
        </w:rPr>
        <w:tab/>
      </w:r>
    </w:p>
    <w:p w14:paraId="26B39AB9" w14:textId="77777777" w:rsidR="0051329A" w:rsidRDefault="0051329A" w:rsidP="0051329A"/>
    <w:p w14:paraId="53437576" w14:textId="77777777" w:rsidR="0051329A" w:rsidRDefault="0051329A" w:rsidP="0051329A"/>
    <w:p w14:paraId="5DFE09EE" w14:textId="77777777" w:rsidR="0051329A" w:rsidRDefault="0051329A" w:rsidP="0051329A"/>
    <w:p w14:paraId="75CFD609" w14:textId="77777777" w:rsidR="0051329A" w:rsidRDefault="0051329A" w:rsidP="0051329A">
      <w:pPr>
        <w:rPr>
          <w:u w:val="single"/>
        </w:rPr>
      </w:pPr>
      <w:r>
        <w:t>Estimation du temps de développement :</w:t>
      </w:r>
      <w:r>
        <w:rPr>
          <w:u w:val="single"/>
        </w:rPr>
        <w:tab/>
      </w:r>
      <w:r>
        <w:rPr>
          <w:u w:val="single"/>
        </w:rPr>
        <w:tab/>
      </w:r>
      <w:r>
        <w:rPr>
          <w:u w:val="single"/>
        </w:rPr>
        <w:tab/>
      </w:r>
      <w:r>
        <w:rPr>
          <w:u w:val="single"/>
        </w:rPr>
        <w:tab/>
      </w:r>
      <w:r>
        <w:tab/>
        <w:t>Coût :</w:t>
      </w:r>
      <w:r>
        <w:rPr>
          <w:u w:val="single"/>
        </w:rPr>
        <w:tab/>
      </w:r>
      <w:r>
        <w:rPr>
          <w:u w:val="single"/>
        </w:rPr>
        <w:tab/>
      </w:r>
    </w:p>
    <w:p w14:paraId="41530AA9" w14:textId="77777777" w:rsidR="0051329A" w:rsidRDefault="0051329A" w:rsidP="0051329A">
      <w:pPr>
        <w:rPr>
          <w:u w:val="single"/>
        </w:rPr>
      </w:pPr>
    </w:p>
    <w:p w14:paraId="29CCC4BF" w14:textId="77777777" w:rsidR="0051329A" w:rsidRDefault="0051329A" w:rsidP="0051329A">
      <w:pPr>
        <w:rPr>
          <w:u w:val="single"/>
        </w:rPr>
      </w:pPr>
      <w:r>
        <w:t>Responsable :</w:t>
      </w:r>
      <w:r>
        <w:rPr>
          <w:u w:val="single"/>
        </w:rPr>
        <w:tab/>
      </w:r>
      <w:r>
        <w:rPr>
          <w:u w:val="single"/>
        </w:rPr>
        <w:tab/>
      </w:r>
      <w:r>
        <w:rPr>
          <w:u w:val="single"/>
        </w:rPr>
        <w:tab/>
      </w:r>
      <w:r>
        <w:rPr>
          <w:u w:val="single"/>
        </w:rPr>
        <w:tab/>
      </w:r>
      <w:r>
        <w:rPr>
          <w:u w:val="single"/>
        </w:rPr>
        <w:tab/>
      </w:r>
      <w:r>
        <w:tab/>
        <w:t>Date :</w:t>
      </w:r>
      <w:r>
        <w:rPr>
          <w:u w:val="single"/>
        </w:rPr>
        <w:tab/>
      </w:r>
      <w:r>
        <w:rPr>
          <w:u w:val="single"/>
        </w:rPr>
        <w:tab/>
      </w:r>
      <w:r>
        <w:rPr>
          <w:u w:val="single"/>
        </w:rPr>
        <w:tab/>
      </w:r>
    </w:p>
    <w:tbl>
      <w:tblPr>
        <w:tblStyle w:val="Grilledutableau"/>
        <w:tblW w:w="0" w:type="auto"/>
        <w:tblLook w:val="04A0" w:firstRow="1" w:lastRow="0" w:firstColumn="1" w:lastColumn="0" w:noHBand="0" w:noVBand="1"/>
      </w:tblPr>
      <w:tblGrid>
        <w:gridCol w:w="8630"/>
      </w:tblGrid>
      <w:tr w:rsidR="0051329A" w14:paraId="57E4A64A" w14:textId="77777777" w:rsidTr="00E119C6">
        <w:tc>
          <w:tcPr>
            <w:tcW w:w="8630" w:type="dxa"/>
            <w:shd w:val="clear" w:color="auto" w:fill="A6A6A6" w:themeFill="background1" w:themeFillShade="A6"/>
          </w:tcPr>
          <w:p w14:paraId="2FA49493" w14:textId="77777777" w:rsidR="0051329A" w:rsidRPr="007035D8" w:rsidRDefault="0051329A" w:rsidP="00E119C6">
            <w:pPr>
              <w:jc w:val="center"/>
            </w:pPr>
            <w:r>
              <w:t>Acceptation du</w:t>
            </w:r>
            <w:r w:rsidRPr="007035D8">
              <w:t xml:space="preserve"> développement</w:t>
            </w:r>
            <w:r>
              <w:t xml:space="preserve"> par Constellio et le requérant</w:t>
            </w:r>
          </w:p>
        </w:tc>
      </w:tr>
    </w:tbl>
    <w:p w14:paraId="79CC4B62" w14:textId="77777777" w:rsidR="0051329A" w:rsidRDefault="0051329A" w:rsidP="0051329A">
      <w:pPr>
        <w:rPr>
          <w:u w:val="single"/>
        </w:rPr>
      </w:pPr>
    </w:p>
    <w:p w14:paraId="2D74DB06" w14:textId="77777777" w:rsidR="0051329A" w:rsidRPr="007035D8" w:rsidRDefault="0051329A" w:rsidP="0051329A">
      <w:pPr>
        <w:rPr>
          <w:u w:val="single"/>
        </w:rPr>
      </w:pPr>
      <w:r w:rsidRPr="007035D8">
        <w:t>Représentant du client :</w:t>
      </w:r>
      <w:r>
        <w:rPr>
          <w:u w:val="single"/>
        </w:rPr>
        <w:tab/>
      </w:r>
      <w:r>
        <w:rPr>
          <w:u w:val="single"/>
        </w:rPr>
        <w:tab/>
      </w:r>
      <w:r>
        <w:rPr>
          <w:u w:val="single"/>
        </w:rPr>
        <w:tab/>
      </w:r>
      <w:r>
        <w:rPr>
          <w:u w:val="single"/>
        </w:rPr>
        <w:tab/>
      </w:r>
      <w:r>
        <w:rPr>
          <w:u w:val="single"/>
        </w:rPr>
        <w:tab/>
      </w:r>
      <w:r>
        <w:rPr>
          <w:u w:val="single"/>
        </w:rPr>
        <w:tab/>
      </w:r>
      <w:r>
        <w:tab/>
        <w:t>Date :</w:t>
      </w:r>
      <w:r>
        <w:rPr>
          <w:u w:val="single"/>
        </w:rPr>
        <w:tab/>
      </w:r>
      <w:r>
        <w:rPr>
          <w:u w:val="single"/>
        </w:rPr>
        <w:tab/>
      </w:r>
    </w:p>
    <w:p w14:paraId="770348B9" w14:textId="77777777" w:rsidR="0051329A" w:rsidRPr="007035D8" w:rsidRDefault="0051329A" w:rsidP="0051329A">
      <w:pPr>
        <w:rPr>
          <w:u w:val="single"/>
        </w:rPr>
      </w:pPr>
      <w:r>
        <w:t>Représentant de Constellio :</w:t>
      </w:r>
      <w:r>
        <w:rPr>
          <w:u w:val="single"/>
        </w:rPr>
        <w:tab/>
      </w:r>
      <w:r>
        <w:rPr>
          <w:u w:val="single"/>
        </w:rPr>
        <w:tab/>
      </w:r>
      <w:r>
        <w:rPr>
          <w:u w:val="single"/>
        </w:rPr>
        <w:tab/>
      </w:r>
      <w:r>
        <w:rPr>
          <w:u w:val="single"/>
        </w:rPr>
        <w:tab/>
      </w:r>
      <w:r>
        <w:rPr>
          <w:u w:val="single"/>
        </w:rPr>
        <w:tab/>
      </w:r>
      <w:r>
        <w:rPr>
          <w:u w:val="single"/>
        </w:rPr>
        <w:tab/>
      </w:r>
      <w:r>
        <w:tab/>
        <w:t>Date :</w:t>
      </w:r>
      <w:r>
        <w:rPr>
          <w:u w:val="single"/>
        </w:rPr>
        <w:tab/>
      </w:r>
      <w:r>
        <w:rPr>
          <w:u w:val="single"/>
        </w:rPr>
        <w:tab/>
      </w:r>
    </w:p>
    <w:p w14:paraId="5409CF5A" w14:textId="77777777" w:rsidR="0051329A" w:rsidRDefault="0051329A" w:rsidP="0051329A"/>
    <w:p w14:paraId="757FA8E8" w14:textId="6D0376E9" w:rsidR="002D66E0" w:rsidRPr="002D66E0" w:rsidRDefault="002D66E0" w:rsidP="002D66E0"/>
    <w:sectPr w:rsidR="002D66E0" w:rsidRPr="002D66E0" w:rsidSect="00763FF8">
      <w:headerReference w:type="default" r:id="rId14"/>
      <w:footerReference w:type="default" r:id="rId15"/>
      <w:pgSz w:w="12240" w:h="15840"/>
      <w:pgMar w:top="1440" w:right="1800" w:bottom="1440" w:left="1800" w:header="51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AEB74" w14:textId="77777777" w:rsidR="003D555C" w:rsidRDefault="003D555C" w:rsidP="00980CAB">
      <w:r>
        <w:separator/>
      </w:r>
    </w:p>
  </w:endnote>
  <w:endnote w:type="continuationSeparator" w:id="0">
    <w:p w14:paraId="0015BA45" w14:textId="77777777" w:rsidR="003D555C" w:rsidRDefault="003D555C" w:rsidP="0098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altName w:val="Times New Roman"/>
    <w:charset w:val="00"/>
    <w:family w:val="auto"/>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38B54" w14:textId="2C7D7739" w:rsidR="00C13D4F" w:rsidRDefault="00C13D4F" w:rsidP="00C13D4F">
    <w:pPr>
      <w:pStyle w:val="Pieddepage"/>
      <w:jc w:val="right"/>
    </w:pPr>
    <w:r>
      <w:t xml:space="preserve">Mise à jour : </w:t>
    </w:r>
    <w:r w:rsidR="005E744F">
      <w:t>2018-07-11</w:t>
    </w:r>
  </w:p>
  <w:p w14:paraId="05460137" w14:textId="4E974B5A" w:rsidR="00C3273A" w:rsidRPr="00C13D4F" w:rsidRDefault="00C3273A" w:rsidP="00C13D4F">
    <w:pPr>
      <w:pStyle w:val="Titre3"/>
      <w:spacing w:before="0" w:beforeAutospacing="0" w:after="0" w:afterAutospacing="0"/>
      <w:rPr>
        <w:rFonts w:eastAsia="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68E41" w14:textId="77777777" w:rsidR="003D555C" w:rsidRDefault="003D555C" w:rsidP="00980CAB">
      <w:r>
        <w:separator/>
      </w:r>
    </w:p>
  </w:footnote>
  <w:footnote w:type="continuationSeparator" w:id="0">
    <w:p w14:paraId="6C852C4F" w14:textId="77777777" w:rsidR="003D555C" w:rsidRDefault="003D555C" w:rsidP="00980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AE53A" w14:textId="59B48CC3" w:rsidR="00980CAB" w:rsidRPr="00AD3C80" w:rsidRDefault="00C13D4F" w:rsidP="00643AB5">
    <w:pPr>
      <w:pStyle w:val="Titre1"/>
    </w:pPr>
    <w:r w:rsidRPr="00C13D4F">
      <w:rPr>
        <w:noProof/>
      </w:rPr>
      <w:drawing>
        <wp:anchor distT="0" distB="0" distL="114300" distR="114300" simplePos="0" relativeHeight="251658240" behindDoc="1" locked="0" layoutInCell="1" allowOverlap="1" wp14:anchorId="33D58A91" wp14:editId="4D5FB5CE">
          <wp:simplePos x="0" y="0"/>
          <wp:positionH relativeFrom="margin">
            <wp:align>left</wp:align>
          </wp:positionH>
          <wp:positionV relativeFrom="paragraph">
            <wp:posOffset>-152400</wp:posOffset>
          </wp:positionV>
          <wp:extent cx="933450" cy="933450"/>
          <wp:effectExtent l="0" t="0" r="0" b="0"/>
          <wp:wrapSquare wrapText="bothSides"/>
          <wp:docPr id="15" name="Image 15" descr="C:\Users\Constelio\Downloads\icon-constellio-300x300-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stelio\Downloads\icon-constellio-300x300-v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sidR="00643AB5">
      <w:t xml:space="preserve"> </w:t>
    </w:r>
    <w:r w:rsidR="00643AB5" w:rsidRPr="00643AB5">
      <w:t>Sécurité et accès sur les contenants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04AEF"/>
    <w:multiLevelType w:val="hybridMultilevel"/>
    <w:tmpl w:val="062AE4F4"/>
    <w:lvl w:ilvl="0" w:tplc="0D9ED50E">
      <w:numFmt w:val="bullet"/>
      <w:lvlText w:val="-"/>
      <w:lvlJc w:val="left"/>
      <w:pPr>
        <w:ind w:left="720" w:hanging="360"/>
      </w:pPr>
      <w:rPr>
        <w:rFonts w:ascii="Open Sans" w:eastAsiaTheme="minorEastAsia" w:hAnsi="Open Sans" w:cs="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A722E97"/>
    <w:multiLevelType w:val="hybridMultilevel"/>
    <w:tmpl w:val="9544C81C"/>
    <w:lvl w:ilvl="0" w:tplc="0C0C000F">
      <w:start w:val="1"/>
      <w:numFmt w:val="decimal"/>
      <w:lvlText w:val="%1."/>
      <w:lvlJc w:val="left"/>
      <w:pPr>
        <w:ind w:left="720" w:hanging="360"/>
      </w:pPr>
    </w:lvl>
    <w:lvl w:ilvl="1" w:tplc="0C0C0011">
      <w:start w:val="1"/>
      <w:numFmt w:val="decimal"/>
      <w:lvlText w:val="%2)"/>
      <w:lvlJc w:val="left"/>
      <w:pPr>
        <w:ind w:left="1440" w:hanging="360"/>
      </w:pPr>
    </w:lvl>
    <w:lvl w:ilvl="2" w:tplc="5A669330">
      <w:start w:val="1"/>
      <w:numFmt w:val="lowerRoman"/>
      <w:lvlText w:val="%3."/>
      <w:lvlJc w:val="right"/>
      <w:pPr>
        <w:ind w:left="2160" w:hanging="180"/>
      </w:pPr>
      <w:rPr>
        <w:rFonts w:ascii="Open Sans" w:hAnsi="Open Sans" w:cs="Open Sans" w:hint="default"/>
      </w:r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A8B0D9C"/>
    <w:multiLevelType w:val="multilevel"/>
    <w:tmpl w:val="8400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5674A1"/>
    <w:multiLevelType w:val="hybridMultilevel"/>
    <w:tmpl w:val="38C65510"/>
    <w:lvl w:ilvl="0" w:tplc="0C0C0019">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280D26C9"/>
    <w:multiLevelType w:val="hybridMultilevel"/>
    <w:tmpl w:val="6AF48AB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19537A5"/>
    <w:multiLevelType w:val="hybridMultilevel"/>
    <w:tmpl w:val="0C6AAFF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D596CBD"/>
    <w:multiLevelType w:val="hybridMultilevel"/>
    <w:tmpl w:val="0AF4AFC6"/>
    <w:lvl w:ilvl="0" w:tplc="43EE724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DDF6D28"/>
    <w:multiLevelType w:val="multilevel"/>
    <w:tmpl w:val="AA226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31E20"/>
    <w:multiLevelType w:val="hybridMultilevel"/>
    <w:tmpl w:val="D2BAC088"/>
    <w:lvl w:ilvl="0" w:tplc="467C8834">
      <w:numFmt w:val="bullet"/>
      <w:lvlText w:val="-"/>
      <w:lvlJc w:val="left"/>
      <w:pPr>
        <w:ind w:left="720" w:hanging="360"/>
      </w:pPr>
      <w:rPr>
        <w:rFonts w:ascii="Open Sans" w:eastAsiaTheme="minorEastAsia" w:hAnsi="Open Sans" w:cs="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2562DF3"/>
    <w:multiLevelType w:val="hybridMultilevel"/>
    <w:tmpl w:val="F2DCA3A4"/>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7"/>
  </w:num>
  <w:num w:numId="3">
    <w:abstractNumId w:val="7"/>
  </w:num>
  <w:num w:numId="4">
    <w:abstractNumId w:val="5"/>
  </w:num>
  <w:num w:numId="5">
    <w:abstractNumId w:val="6"/>
  </w:num>
  <w:num w:numId="6">
    <w:abstractNumId w:val="1"/>
  </w:num>
  <w:num w:numId="7">
    <w:abstractNumId w:val="3"/>
  </w:num>
  <w:num w:numId="8">
    <w:abstractNumId w:val="9"/>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CAB"/>
    <w:rsid w:val="00000054"/>
    <w:rsid w:val="00006795"/>
    <w:rsid w:val="000103A2"/>
    <w:rsid w:val="00032440"/>
    <w:rsid w:val="00053C46"/>
    <w:rsid w:val="00055442"/>
    <w:rsid w:val="000558AC"/>
    <w:rsid w:val="00062208"/>
    <w:rsid w:val="00071B2A"/>
    <w:rsid w:val="000A2821"/>
    <w:rsid w:val="000B7390"/>
    <w:rsid w:val="000D2FA2"/>
    <w:rsid w:val="00110013"/>
    <w:rsid w:val="00112302"/>
    <w:rsid w:val="001231F7"/>
    <w:rsid w:val="00132487"/>
    <w:rsid w:val="00134619"/>
    <w:rsid w:val="0014157F"/>
    <w:rsid w:val="00144216"/>
    <w:rsid w:val="001564A6"/>
    <w:rsid w:val="001774F3"/>
    <w:rsid w:val="001778E7"/>
    <w:rsid w:val="001E3A64"/>
    <w:rsid w:val="001E42FC"/>
    <w:rsid w:val="001F1BE3"/>
    <w:rsid w:val="001F7DC6"/>
    <w:rsid w:val="00240617"/>
    <w:rsid w:val="00255C3A"/>
    <w:rsid w:val="00270711"/>
    <w:rsid w:val="00275CEF"/>
    <w:rsid w:val="002A6D1A"/>
    <w:rsid w:val="002B5FCB"/>
    <w:rsid w:val="002D2811"/>
    <w:rsid w:val="002D5E4B"/>
    <w:rsid w:val="002D66E0"/>
    <w:rsid w:val="002E21B1"/>
    <w:rsid w:val="002E7A51"/>
    <w:rsid w:val="00320529"/>
    <w:rsid w:val="0034552D"/>
    <w:rsid w:val="003A14E3"/>
    <w:rsid w:val="003C0332"/>
    <w:rsid w:val="003D4AAA"/>
    <w:rsid w:val="003D555C"/>
    <w:rsid w:val="00433032"/>
    <w:rsid w:val="00434C79"/>
    <w:rsid w:val="00483CD8"/>
    <w:rsid w:val="004862FB"/>
    <w:rsid w:val="004905B3"/>
    <w:rsid w:val="004A52D5"/>
    <w:rsid w:val="004C4241"/>
    <w:rsid w:val="004C4F93"/>
    <w:rsid w:val="004D2ACD"/>
    <w:rsid w:val="004F3F33"/>
    <w:rsid w:val="0051329A"/>
    <w:rsid w:val="005245DC"/>
    <w:rsid w:val="00525A37"/>
    <w:rsid w:val="00582797"/>
    <w:rsid w:val="005B0508"/>
    <w:rsid w:val="005B4E5E"/>
    <w:rsid w:val="005E744F"/>
    <w:rsid w:val="005F5723"/>
    <w:rsid w:val="005F7255"/>
    <w:rsid w:val="006420DF"/>
    <w:rsid w:val="00643AB5"/>
    <w:rsid w:val="00670551"/>
    <w:rsid w:val="0068244D"/>
    <w:rsid w:val="00694A3E"/>
    <w:rsid w:val="006B3DE5"/>
    <w:rsid w:val="006D1F42"/>
    <w:rsid w:val="00700FC1"/>
    <w:rsid w:val="00721BB5"/>
    <w:rsid w:val="0074139C"/>
    <w:rsid w:val="00751556"/>
    <w:rsid w:val="00763FF8"/>
    <w:rsid w:val="007A27C2"/>
    <w:rsid w:val="007A67CF"/>
    <w:rsid w:val="007C669E"/>
    <w:rsid w:val="00802A85"/>
    <w:rsid w:val="00867D48"/>
    <w:rsid w:val="00871504"/>
    <w:rsid w:val="0088168D"/>
    <w:rsid w:val="008D156D"/>
    <w:rsid w:val="008E6757"/>
    <w:rsid w:val="008E704E"/>
    <w:rsid w:val="0090075B"/>
    <w:rsid w:val="009018EF"/>
    <w:rsid w:val="00910E99"/>
    <w:rsid w:val="00911A3A"/>
    <w:rsid w:val="009244F5"/>
    <w:rsid w:val="00980CAB"/>
    <w:rsid w:val="00986C4F"/>
    <w:rsid w:val="009F34B8"/>
    <w:rsid w:val="00A16BBB"/>
    <w:rsid w:val="00A31B76"/>
    <w:rsid w:val="00A42DAD"/>
    <w:rsid w:val="00A4346E"/>
    <w:rsid w:val="00A57983"/>
    <w:rsid w:val="00A62D24"/>
    <w:rsid w:val="00A92400"/>
    <w:rsid w:val="00AB23D0"/>
    <w:rsid w:val="00AD000C"/>
    <w:rsid w:val="00AD3C80"/>
    <w:rsid w:val="00B070D5"/>
    <w:rsid w:val="00B44BEE"/>
    <w:rsid w:val="00B74767"/>
    <w:rsid w:val="00B92F56"/>
    <w:rsid w:val="00B95DA9"/>
    <w:rsid w:val="00B9725D"/>
    <w:rsid w:val="00C12BDA"/>
    <w:rsid w:val="00C13D4F"/>
    <w:rsid w:val="00C2166A"/>
    <w:rsid w:val="00C3273A"/>
    <w:rsid w:val="00C745B6"/>
    <w:rsid w:val="00C86596"/>
    <w:rsid w:val="00C94CB2"/>
    <w:rsid w:val="00C95F2F"/>
    <w:rsid w:val="00CB25D4"/>
    <w:rsid w:val="00CD5E7D"/>
    <w:rsid w:val="00D4678C"/>
    <w:rsid w:val="00D81C6A"/>
    <w:rsid w:val="00DB1470"/>
    <w:rsid w:val="00DD30E2"/>
    <w:rsid w:val="00E031F4"/>
    <w:rsid w:val="00E41D87"/>
    <w:rsid w:val="00E61F2A"/>
    <w:rsid w:val="00EF4A26"/>
    <w:rsid w:val="00EF6B13"/>
    <w:rsid w:val="00EF6C49"/>
    <w:rsid w:val="00F36021"/>
    <w:rsid w:val="00F62564"/>
    <w:rsid w:val="00FB2E8D"/>
    <w:rsid w:val="00FD115A"/>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7D121B"/>
  <w15:chartTrackingRefBased/>
  <w15:docId w15:val="{4255C927-F19B-424C-8F77-B1739096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80"/>
    <w:rPr>
      <w:rFonts w:ascii="Open Sans" w:eastAsiaTheme="minorEastAsia" w:hAnsi="Open Sans"/>
      <w:szCs w:val="24"/>
    </w:rPr>
  </w:style>
  <w:style w:type="paragraph" w:styleId="Titre1">
    <w:name w:val="heading 1"/>
    <w:basedOn w:val="Normal"/>
    <w:link w:val="Titre1Car"/>
    <w:autoRedefine/>
    <w:uiPriority w:val="9"/>
    <w:qFormat/>
    <w:rsid w:val="00643AB5"/>
    <w:pPr>
      <w:pBdr>
        <w:bottom w:val="single" w:sz="4" w:space="0" w:color="auto"/>
      </w:pBdr>
      <w:spacing w:after="360"/>
      <w:jc w:val="right"/>
      <w:outlineLvl w:val="0"/>
    </w:pPr>
    <w:rPr>
      <w:b/>
      <w:bCs/>
      <w:smallCaps/>
      <w:color w:val="000000" w:themeColor="text1"/>
      <w:kern w:val="36"/>
      <w:sz w:val="48"/>
      <w:szCs w:val="48"/>
    </w:rPr>
  </w:style>
  <w:style w:type="paragraph" w:styleId="Titre2">
    <w:name w:val="heading 2"/>
    <w:basedOn w:val="Normal"/>
    <w:link w:val="Titre2Car"/>
    <w:uiPriority w:val="9"/>
    <w:qFormat/>
    <w:rsid w:val="00AD000C"/>
    <w:pPr>
      <w:spacing w:before="240" w:after="240"/>
      <w:outlineLvl w:val="1"/>
    </w:pPr>
    <w:rPr>
      <w:rFonts w:cs="Open Sans"/>
      <w:b/>
      <w:bCs/>
      <w:smallCaps/>
      <w:color w:val="197DE1"/>
      <w:sz w:val="36"/>
      <w:szCs w:val="36"/>
    </w:rPr>
  </w:style>
  <w:style w:type="paragraph" w:styleId="Titre3">
    <w:name w:val="heading 3"/>
    <w:basedOn w:val="Normal"/>
    <w:link w:val="Titre3Car"/>
    <w:uiPriority w:val="9"/>
    <w:qFormat/>
    <w:rsid w:val="00C3273A"/>
    <w:pPr>
      <w:spacing w:before="100" w:beforeAutospacing="1" w:after="100" w:afterAutospacing="1"/>
      <w:outlineLvl w:val="2"/>
    </w:pPr>
    <w:rPr>
      <w:b/>
      <w:bCs/>
      <w:smallCaps/>
      <w:sz w:val="27"/>
      <w:szCs w:val="27"/>
    </w:rPr>
  </w:style>
  <w:style w:type="paragraph" w:styleId="Titre4">
    <w:name w:val="heading 4"/>
    <w:basedOn w:val="Normal"/>
    <w:next w:val="Normal"/>
    <w:link w:val="Titre4Car"/>
    <w:uiPriority w:val="9"/>
    <w:unhideWhenUsed/>
    <w:qFormat/>
    <w:rsid w:val="001774F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sid w:val="00643AB5"/>
    <w:rPr>
      <w:rFonts w:ascii="Open Sans" w:eastAsiaTheme="minorEastAsia" w:hAnsi="Open Sans"/>
      <w:b/>
      <w:bCs/>
      <w:smallCaps/>
      <w:color w:val="000000" w:themeColor="text1"/>
      <w:kern w:val="36"/>
      <w:sz w:val="48"/>
      <w:szCs w:val="48"/>
    </w:rPr>
  </w:style>
  <w:style w:type="character" w:customStyle="1" w:styleId="Titre2Car">
    <w:name w:val="Titre 2 Car"/>
    <w:basedOn w:val="Policepardfaut"/>
    <w:link w:val="Titre2"/>
    <w:uiPriority w:val="9"/>
    <w:locked/>
    <w:rsid w:val="00AD000C"/>
    <w:rPr>
      <w:rFonts w:ascii="Open Sans" w:eastAsiaTheme="minorEastAsia" w:hAnsi="Open Sans" w:cs="Open Sans"/>
      <w:b/>
      <w:bCs/>
      <w:smallCaps/>
      <w:color w:val="197DE1"/>
      <w:sz w:val="36"/>
      <w:szCs w:val="36"/>
    </w:rPr>
  </w:style>
  <w:style w:type="character" w:customStyle="1" w:styleId="Titre3Car">
    <w:name w:val="Titre 3 Car"/>
    <w:basedOn w:val="Policepardfaut"/>
    <w:link w:val="Titre3"/>
    <w:uiPriority w:val="9"/>
    <w:locked/>
    <w:rsid w:val="00C3273A"/>
    <w:rPr>
      <w:rFonts w:eastAsiaTheme="minorEastAsia"/>
      <w:b/>
      <w:bCs/>
      <w:smallCaps/>
      <w:sz w:val="27"/>
      <w:szCs w:val="27"/>
    </w:rPr>
  </w:style>
  <w:style w:type="paragraph" w:styleId="NormalWeb">
    <w:name w:val="Normal (Web)"/>
    <w:basedOn w:val="Normal"/>
    <w:uiPriority w:val="99"/>
    <w:semiHidden/>
    <w:unhideWhenUsed/>
    <w:pPr>
      <w:spacing w:before="100" w:beforeAutospacing="1" w:after="100" w:afterAutospacing="1"/>
    </w:pPr>
  </w:style>
  <w:style w:type="character" w:styleId="lev">
    <w:name w:val="Strong"/>
    <w:basedOn w:val="Policepardfaut"/>
    <w:uiPriority w:val="22"/>
    <w:qFormat/>
    <w:rPr>
      <w:b/>
      <w:bCs/>
    </w:rPr>
  </w:style>
  <w:style w:type="paragraph" w:styleId="En-tte">
    <w:name w:val="header"/>
    <w:basedOn w:val="Normal"/>
    <w:link w:val="En-tteCar"/>
    <w:uiPriority w:val="99"/>
    <w:unhideWhenUsed/>
    <w:rsid w:val="00980CAB"/>
    <w:pPr>
      <w:tabs>
        <w:tab w:val="center" w:pos="4320"/>
        <w:tab w:val="right" w:pos="8640"/>
      </w:tabs>
    </w:pPr>
  </w:style>
  <w:style w:type="character" w:customStyle="1" w:styleId="En-tteCar">
    <w:name w:val="En-tête Car"/>
    <w:basedOn w:val="Policepardfaut"/>
    <w:link w:val="En-tte"/>
    <w:uiPriority w:val="99"/>
    <w:rsid w:val="00980CAB"/>
    <w:rPr>
      <w:rFonts w:eastAsiaTheme="minorEastAsia"/>
      <w:sz w:val="24"/>
      <w:szCs w:val="24"/>
    </w:rPr>
  </w:style>
  <w:style w:type="paragraph" w:styleId="Pieddepage">
    <w:name w:val="footer"/>
    <w:basedOn w:val="Normal"/>
    <w:link w:val="PieddepageCar"/>
    <w:uiPriority w:val="99"/>
    <w:unhideWhenUsed/>
    <w:rsid w:val="00980CAB"/>
    <w:pPr>
      <w:tabs>
        <w:tab w:val="center" w:pos="4320"/>
        <w:tab w:val="right" w:pos="8640"/>
      </w:tabs>
    </w:pPr>
  </w:style>
  <w:style w:type="character" w:customStyle="1" w:styleId="PieddepageCar">
    <w:name w:val="Pied de page Car"/>
    <w:basedOn w:val="Policepardfaut"/>
    <w:link w:val="Pieddepage"/>
    <w:uiPriority w:val="99"/>
    <w:rsid w:val="00980CAB"/>
    <w:rPr>
      <w:rFonts w:eastAsiaTheme="minorEastAsia"/>
      <w:sz w:val="24"/>
      <w:szCs w:val="24"/>
    </w:rPr>
  </w:style>
  <w:style w:type="character" w:styleId="Marquedecommentaire">
    <w:name w:val="annotation reference"/>
    <w:basedOn w:val="Policepardfaut"/>
    <w:uiPriority w:val="99"/>
    <w:semiHidden/>
    <w:unhideWhenUsed/>
    <w:rsid w:val="00871504"/>
    <w:rPr>
      <w:sz w:val="16"/>
      <w:szCs w:val="16"/>
    </w:rPr>
  </w:style>
  <w:style w:type="paragraph" w:styleId="Commentaire">
    <w:name w:val="annotation text"/>
    <w:basedOn w:val="Normal"/>
    <w:link w:val="CommentaireCar"/>
    <w:uiPriority w:val="99"/>
    <w:semiHidden/>
    <w:unhideWhenUsed/>
    <w:rsid w:val="00871504"/>
    <w:rPr>
      <w:szCs w:val="20"/>
    </w:rPr>
  </w:style>
  <w:style w:type="character" w:customStyle="1" w:styleId="CommentaireCar">
    <w:name w:val="Commentaire Car"/>
    <w:basedOn w:val="Policepardfaut"/>
    <w:link w:val="Commentaire"/>
    <w:uiPriority w:val="99"/>
    <w:semiHidden/>
    <w:rsid w:val="00871504"/>
    <w:rPr>
      <w:rFonts w:ascii="Open Sans" w:eastAsiaTheme="minorEastAsia" w:hAnsi="Open Sans"/>
    </w:rPr>
  </w:style>
  <w:style w:type="paragraph" w:styleId="Objetducommentaire">
    <w:name w:val="annotation subject"/>
    <w:basedOn w:val="Commentaire"/>
    <w:next w:val="Commentaire"/>
    <w:link w:val="ObjetducommentaireCar"/>
    <w:uiPriority w:val="99"/>
    <w:semiHidden/>
    <w:unhideWhenUsed/>
    <w:rsid w:val="00871504"/>
    <w:rPr>
      <w:b/>
      <w:bCs/>
    </w:rPr>
  </w:style>
  <w:style w:type="character" w:customStyle="1" w:styleId="ObjetducommentaireCar">
    <w:name w:val="Objet du commentaire Car"/>
    <w:basedOn w:val="CommentaireCar"/>
    <w:link w:val="Objetducommentaire"/>
    <w:uiPriority w:val="99"/>
    <w:semiHidden/>
    <w:rsid w:val="00871504"/>
    <w:rPr>
      <w:rFonts w:ascii="Open Sans" w:eastAsiaTheme="minorEastAsia" w:hAnsi="Open Sans"/>
      <w:b/>
      <w:bCs/>
    </w:rPr>
  </w:style>
  <w:style w:type="paragraph" w:styleId="Textedebulles">
    <w:name w:val="Balloon Text"/>
    <w:basedOn w:val="Normal"/>
    <w:link w:val="TextedebullesCar"/>
    <w:uiPriority w:val="99"/>
    <w:semiHidden/>
    <w:unhideWhenUsed/>
    <w:rsid w:val="0087150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1504"/>
    <w:rPr>
      <w:rFonts w:ascii="Segoe UI" w:eastAsiaTheme="minorEastAsia" w:hAnsi="Segoe UI" w:cs="Segoe UI"/>
      <w:sz w:val="18"/>
      <w:szCs w:val="18"/>
    </w:rPr>
  </w:style>
  <w:style w:type="paragraph" w:styleId="Paragraphedeliste">
    <w:name w:val="List Paragraph"/>
    <w:basedOn w:val="Normal"/>
    <w:uiPriority w:val="34"/>
    <w:qFormat/>
    <w:rsid w:val="007A67CF"/>
    <w:pPr>
      <w:ind w:left="720"/>
      <w:contextualSpacing/>
    </w:pPr>
  </w:style>
  <w:style w:type="table" w:styleId="Grilledutableau">
    <w:name w:val="Table Grid"/>
    <w:basedOn w:val="TableauNormal"/>
    <w:uiPriority w:val="39"/>
    <w:rsid w:val="007A6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1774F3"/>
    <w:rPr>
      <w:rFonts w:asciiTheme="majorHAnsi" w:eastAsiaTheme="majorEastAsia" w:hAnsiTheme="majorHAnsi" w:cstheme="majorBidi"/>
      <w:i/>
      <w:iCs/>
      <w:color w:val="2E74B5" w:themeColor="accent1" w:themeShade="BF"/>
      <w:szCs w:val="24"/>
    </w:rPr>
  </w:style>
  <w:style w:type="character" w:customStyle="1" w:styleId="v-button-caption">
    <w:name w:val="v-button-caption"/>
    <w:basedOn w:val="Policepardfaut"/>
    <w:rsid w:val="008E6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3493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D4150F.B2BDC16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575E9-64E7-47C4-9F32-1AE4FBBE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615</Words>
  <Characters>3456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Guide 1 : Présentation de Constellio (version 6.0)</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1 : Présentation de Constellio (version 6.0)</dc:title>
  <dc:subject/>
  <dc:creator>Sébastien Topping</dc:creator>
  <cp:keywords/>
  <dc:description/>
  <cp:lastModifiedBy>Darche, Jeanne</cp:lastModifiedBy>
  <cp:revision>8</cp:revision>
  <dcterms:created xsi:type="dcterms:W3CDTF">2016-09-15T17:47:00Z</dcterms:created>
  <dcterms:modified xsi:type="dcterms:W3CDTF">2018-07-11T15:39:00Z</dcterms:modified>
</cp:coreProperties>
</file>